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0A845" w14:textId="5FF36182" w:rsidR="00205BFF" w:rsidRPr="002856B2" w:rsidRDefault="003710D5" w:rsidP="00205BFF">
      <w:pPr>
        <w:rPr>
          <w:rFonts w:ascii="Times" w:hAnsi="Times"/>
        </w:rPr>
      </w:pPr>
      <w:r w:rsidRPr="003710D5">
        <w:rPr>
          <w:rFonts w:ascii="Times" w:hAnsi="Times"/>
          <w:noProof/>
        </w:rPr>
        <w:drawing>
          <wp:inline distT="0" distB="0" distL="0" distR="0" wp14:anchorId="16F09032" wp14:editId="51C371C0">
            <wp:extent cx="4049095" cy="686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a:ext>
                      </a:extLst>
                    </a:blip>
                    <a:stretch>
                      <a:fillRect/>
                    </a:stretch>
                  </pic:blipFill>
                  <pic:spPr>
                    <a:xfrm>
                      <a:off x="0" y="0"/>
                      <a:ext cx="4053413" cy="6867857"/>
                    </a:xfrm>
                    <a:prstGeom prst="rect">
                      <a:avLst/>
                    </a:prstGeom>
                  </pic:spPr>
                </pic:pic>
              </a:graphicData>
            </a:graphic>
          </wp:inline>
        </w:drawing>
      </w:r>
    </w:p>
    <w:p w14:paraId="78ADAA70" w14:textId="58048712" w:rsidR="00D07A9A" w:rsidRPr="002856B2" w:rsidRDefault="00205BFF" w:rsidP="00D07A9A">
      <w:pPr>
        <w:rPr>
          <w:rFonts w:ascii="Times" w:hAnsi="Times"/>
        </w:rPr>
      </w:pPr>
      <w:r w:rsidRPr="002856B2">
        <w:rPr>
          <w:rFonts w:ascii="Times" w:hAnsi="Times"/>
        </w:rPr>
        <w:t xml:space="preserve">Figure </w:t>
      </w:r>
      <w:r w:rsidR="00513704">
        <w:rPr>
          <w:rFonts w:ascii="Times" w:hAnsi="Times"/>
        </w:rPr>
        <w:t>S1</w:t>
      </w:r>
      <w:r w:rsidRPr="002856B2">
        <w:rPr>
          <w:rFonts w:ascii="Times" w:hAnsi="Times"/>
        </w:rPr>
        <w:t>: The length distribution of viral sequences before (red) and after</w:t>
      </w:r>
      <w:r w:rsidR="00D07A9A">
        <w:rPr>
          <w:rFonts w:ascii="Times" w:hAnsi="Times"/>
        </w:rPr>
        <w:t xml:space="preserve"> (blue) binning with ProxiPhage in metagenomic </w:t>
      </w:r>
      <w:r w:rsidR="00D07A9A" w:rsidRPr="002856B2">
        <w:rPr>
          <w:rFonts w:ascii="Times" w:hAnsi="Times"/>
        </w:rPr>
        <w:t xml:space="preserve">samples extracted from </w:t>
      </w:r>
      <w:r w:rsidR="00D07A9A">
        <w:rPr>
          <w:rFonts w:ascii="Times" w:hAnsi="Times"/>
        </w:rPr>
        <w:t xml:space="preserve">A) sheep </w:t>
      </w:r>
      <w:r w:rsidR="00B21144">
        <w:rPr>
          <w:rFonts w:ascii="Times" w:hAnsi="Times"/>
        </w:rPr>
        <w:t>gut</w:t>
      </w:r>
      <w:r w:rsidR="00D07A9A">
        <w:rPr>
          <w:rFonts w:ascii="Times" w:hAnsi="Times"/>
        </w:rPr>
        <w:t xml:space="preserve">, B) </w:t>
      </w:r>
      <w:r w:rsidR="00D07A9A" w:rsidRPr="002856B2">
        <w:rPr>
          <w:rFonts w:ascii="Times" w:hAnsi="Times"/>
        </w:rPr>
        <w:t xml:space="preserve">human </w:t>
      </w:r>
      <w:r w:rsidR="00D07A9A">
        <w:rPr>
          <w:rFonts w:ascii="Times" w:hAnsi="Times"/>
        </w:rPr>
        <w:t>stool, C) cow rumen,</w:t>
      </w:r>
      <w:r w:rsidR="00D07A9A" w:rsidRPr="002856B2">
        <w:rPr>
          <w:rFonts w:ascii="Times" w:hAnsi="Times"/>
        </w:rPr>
        <w:t xml:space="preserve"> and </w:t>
      </w:r>
      <w:r w:rsidR="00D07A9A">
        <w:rPr>
          <w:rFonts w:ascii="Times" w:hAnsi="Times"/>
        </w:rPr>
        <w:t>D)</w:t>
      </w:r>
      <w:r w:rsidR="00D07A9A" w:rsidRPr="002856B2">
        <w:rPr>
          <w:rFonts w:ascii="Times" w:hAnsi="Times"/>
        </w:rPr>
        <w:t xml:space="preserve"> wastewater</w:t>
      </w:r>
      <w:r w:rsidR="00D07A9A">
        <w:rPr>
          <w:rFonts w:ascii="Times" w:hAnsi="Times"/>
        </w:rPr>
        <w:t>.</w:t>
      </w:r>
    </w:p>
    <w:p w14:paraId="3A644951" w14:textId="305CF19C" w:rsidR="00205BFF" w:rsidRPr="002856B2" w:rsidRDefault="00205BFF" w:rsidP="00205BFF">
      <w:pPr>
        <w:rPr>
          <w:rFonts w:ascii="Times" w:hAnsi="Times"/>
        </w:rPr>
      </w:pPr>
    </w:p>
    <w:p w14:paraId="345D71C8" w14:textId="77777777" w:rsidR="00205BFF" w:rsidRPr="002856B2" w:rsidRDefault="00205BFF" w:rsidP="00205BFF">
      <w:pPr>
        <w:rPr>
          <w:rFonts w:ascii="Times" w:hAnsi="Times"/>
        </w:rPr>
      </w:pPr>
    </w:p>
    <w:p w14:paraId="7FE2D8D3" w14:textId="77777777" w:rsidR="00205BFF" w:rsidRPr="002856B2" w:rsidRDefault="00205BFF" w:rsidP="00205BFF">
      <w:pPr>
        <w:rPr>
          <w:rFonts w:ascii="Times" w:hAnsi="Times"/>
        </w:rPr>
      </w:pPr>
      <w:r w:rsidRPr="002856B2">
        <w:rPr>
          <w:rFonts w:ascii="Times" w:hAnsi="Times"/>
        </w:rPr>
        <w:br w:type="page"/>
      </w:r>
    </w:p>
    <w:p w14:paraId="3CA50852" w14:textId="77777777" w:rsidR="00205BFF" w:rsidRPr="002856B2" w:rsidRDefault="00205BFF" w:rsidP="00205BFF">
      <w:pPr>
        <w:rPr>
          <w:rFonts w:ascii="Times" w:hAnsi="Times"/>
        </w:rPr>
      </w:pPr>
    </w:p>
    <w:p w14:paraId="223CFA66" w14:textId="77777777" w:rsidR="00205BFF" w:rsidRPr="002856B2" w:rsidRDefault="00205BFF" w:rsidP="00205BFF">
      <w:pPr>
        <w:rPr>
          <w:rFonts w:ascii="Times" w:hAnsi="Times"/>
        </w:rPr>
      </w:pPr>
    </w:p>
    <w:p w14:paraId="185ECEE8" w14:textId="77777777" w:rsidR="00205BFF" w:rsidRPr="002856B2" w:rsidRDefault="00205BFF" w:rsidP="00205BFF">
      <w:pPr>
        <w:rPr>
          <w:rFonts w:ascii="Times" w:hAnsi="Times"/>
        </w:rPr>
      </w:pPr>
    </w:p>
    <w:p w14:paraId="0834686F" w14:textId="77777777" w:rsidR="00205BFF" w:rsidRPr="002856B2" w:rsidRDefault="00205BFF" w:rsidP="00205BFF">
      <w:pPr>
        <w:rPr>
          <w:rFonts w:ascii="Times" w:hAnsi="Times"/>
        </w:rPr>
      </w:pPr>
      <w:r w:rsidRPr="002856B2">
        <w:rPr>
          <w:rFonts w:ascii="Times" w:hAnsi="Times"/>
          <w:noProof/>
        </w:rPr>
        <w:drawing>
          <wp:inline distT="0" distB="0" distL="0" distR="0" wp14:anchorId="21561F67" wp14:editId="7FFF8150">
            <wp:extent cx="4248807" cy="4248807"/>
            <wp:effectExtent l="0" t="0" r="5715"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5" cstate="print">
                      <a:extLst>
                        <a:ext uri="{28A0092B-C50C-407E-A947-70E740481C1C}">
                          <a14:useLocalDpi xmlns:a14="http://schemas.microsoft.com/office/drawing/2010/main"/>
                        </a:ext>
                      </a:extLst>
                    </a:blip>
                    <a:stretch>
                      <a:fillRect/>
                    </a:stretch>
                  </pic:blipFill>
                  <pic:spPr>
                    <a:xfrm>
                      <a:off x="0" y="0"/>
                      <a:ext cx="4251660" cy="4251660"/>
                    </a:xfrm>
                    <a:prstGeom prst="rect">
                      <a:avLst/>
                    </a:prstGeom>
                  </pic:spPr>
                </pic:pic>
              </a:graphicData>
            </a:graphic>
          </wp:inline>
        </w:drawing>
      </w:r>
    </w:p>
    <w:p w14:paraId="5D972F1B" w14:textId="000E61B9" w:rsidR="00205BFF" w:rsidRPr="002856B2" w:rsidRDefault="00205BFF" w:rsidP="00205BFF">
      <w:pPr>
        <w:rPr>
          <w:rFonts w:ascii="Times" w:hAnsi="Times"/>
        </w:rPr>
      </w:pPr>
      <w:r w:rsidRPr="002856B2">
        <w:rPr>
          <w:rFonts w:ascii="Times" w:hAnsi="Times"/>
        </w:rPr>
        <w:t xml:space="preserve">Figure </w:t>
      </w:r>
      <w:r w:rsidR="00513704">
        <w:rPr>
          <w:rFonts w:ascii="Times" w:hAnsi="Times"/>
        </w:rPr>
        <w:t>S2</w:t>
      </w:r>
      <w:r w:rsidRPr="002856B2">
        <w:rPr>
          <w:rFonts w:ascii="Times" w:hAnsi="Times"/>
        </w:rPr>
        <w:t xml:space="preserve">: Scatter plot of completion percentages of viral contigs and vMAGs </w:t>
      </w:r>
      <w:r w:rsidR="009723D0">
        <w:rPr>
          <w:rFonts w:ascii="Times" w:hAnsi="Times"/>
        </w:rPr>
        <w:t xml:space="preserve">from a sheep gut metagenome, </w:t>
      </w:r>
      <w:r w:rsidRPr="002856B2">
        <w:rPr>
          <w:rFonts w:ascii="Times" w:hAnsi="Times"/>
        </w:rPr>
        <w:t xml:space="preserve">estimated with </w:t>
      </w:r>
      <w:proofErr w:type="spellStart"/>
      <w:r w:rsidRPr="002856B2">
        <w:rPr>
          <w:rFonts w:ascii="Times" w:hAnsi="Times"/>
        </w:rPr>
        <w:t>CheckV</w:t>
      </w:r>
      <w:proofErr w:type="spellEnd"/>
      <w:r w:rsidRPr="002856B2">
        <w:rPr>
          <w:rFonts w:ascii="Times" w:hAnsi="Times"/>
        </w:rPr>
        <w:t xml:space="preserve"> (y-axis) and with reference excised phages from a long-read HiFi assembly (x-axis).</w:t>
      </w:r>
    </w:p>
    <w:p w14:paraId="0BF71546" w14:textId="77777777" w:rsidR="00205BFF" w:rsidRPr="002856B2" w:rsidRDefault="00205BFF" w:rsidP="00205BFF">
      <w:pPr>
        <w:rPr>
          <w:rFonts w:ascii="Times" w:hAnsi="Times"/>
        </w:rPr>
      </w:pPr>
    </w:p>
    <w:p w14:paraId="20F7D894" w14:textId="77777777" w:rsidR="00205BFF" w:rsidRPr="002856B2" w:rsidRDefault="00205BFF" w:rsidP="00205BFF">
      <w:pPr>
        <w:rPr>
          <w:rFonts w:ascii="Times" w:hAnsi="Times"/>
        </w:rPr>
      </w:pPr>
      <w:r w:rsidRPr="002856B2">
        <w:rPr>
          <w:rFonts w:ascii="Times" w:hAnsi="Times"/>
        </w:rPr>
        <w:br w:type="page"/>
      </w:r>
    </w:p>
    <w:p w14:paraId="5F3C5771" w14:textId="77777777" w:rsidR="00205BFF" w:rsidRPr="002856B2" w:rsidRDefault="00205BFF" w:rsidP="00205BFF">
      <w:pPr>
        <w:rPr>
          <w:rFonts w:ascii="Times" w:hAnsi="Times"/>
        </w:rPr>
      </w:pPr>
      <w:r w:rsidRPr="002856B2">
        <w:rPr>
          <w:rFonts w:ascii="Times" w:hAnsi="Times"/>
          <w:noProof/>
        </w:rPr>
        <w:lastRenderedPageBreak/>
        <w:drawing>
          <wp:inline distT="0" distB="0" distL="0" distR="0" wp14:anchorId="0810E489" wp14:editId="0B1C02A9">
            <wp:extent cx="4115510" cy="5263984"/>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 cstate="print">
                      <a:extLst>
                        <a:ext uri="{28A0092B-C50C-407E-A947-70E740481C1C}">
                          <a14:useLocalDpi xmlns:a14="http://schemas.microsoft.com/office/drawing/2010/main"/>
                        </a:ext>
                      </a:extLst>
                    </a:blip>
                    <a:stretch>
                      <a:fillRect/>
                    </a:stretch>
                  </pic:blipFill>
                  <pic:spPr>
                    <a:xfrm>
                      <a:off x="0" y="0"/>
                      <a:ext cx="4120083" cy="5269833"/>
                    </a:xfrm>
                    <a:prstGeom prst="rect">
                      <a:avLst/>
                    </a:prstGeom>
                  </pic:spPr>
                </pic:pic>
              </a:graphicData>
            </a:graphic>
          </wp:inline>
        </w:drawing>
      </w:r>
      <w:r w:rsidRPr="002856B2">
        <w:rPr>
          <w:rStyle w:val="CommentReference"/>
          <w:rFonts w:ascii="Times" w:hAnsi="Times"/>
        </w:rPr>
        <w:t xml:space="preserve"> </w:t>
      </w:r>
    </w:p>
    <w:p w14:paraId="28F3744D" w14:textId="727059C3" w:rsidR="00205BFF" w:rsidRPr="002856B2" w:rsidRDefault="00205BFF" w:rsidP="00205BFF">
      <w:pPr>
        <w:rPr>
          <w:rFonts w:ascii="Times" w:hAnsi="Times"/>
        </w:rPr>
      </w:pPr>
      <w:r w:rsidRPr="002856B2">
        <w:rPr>
          <w:rFonts w:ascii="Times" w:hAnsi="Times"/>
        </w:rPr>
        <w:t xml:space="preserve">Figure </w:t>
      </w:r>
      <w:r w:rsidR="00513704">
        <w:rPr>
          <w:rFonts w:ascii="Times" w:hAnsi="Times"/>
        </w:rPr>
        <w:t>S3</w:t>
      </w:r>
      <w:r w:rsidRPr="002856B2">
        <w:rPr>
          <w:rFonts w:ascii="Times" w:hAnsi="Times"/>
        </w:rPr>
        <w:t>: Network showing long-read validation of vMAG contig clusters</w:t>
      </w:r>
      <w:r w:rsidR="00862F6B">
        <w:rPr>
          <w:rFonts w:ascii="Times" w:hAnsi="Times"/>
        </w:rPr>
        <w:t xml:space="preserve"> from a sheep gut metagenome</w:t>
      </w:r>
      <w:r w:rsidRPr="002856B2">
        <w:rPr>
          <w:rFonts w:ascii="Times" w:hAnsi="Times"/>
        </w:rPr>
        <w:t xml:space="preserve">. Viral contigs (circles, labeled with vMAG identifiers) are randomly colored according to the vMAG they belong to and linked to reference long-read viral genomes that they aligned to (grey check marks). The node size represents the viral sequence length, and the edge weight represents the percent of the short-read viral contig that aligned to the long-read reference. A random subset of 50 vMAGs was chosen for this visualization from a pool of vMAGs with at least 3 contigs and with at least one reference found for each contig. </w:t>
      </w:r>
    </w:p>
    <w:p w14:paraId="1EC1772E" w14:textId="77777777" w:rsidR="00205BFF" w:rsidRPr="002856B2" w:rsidRDefault="00205BFF" w:rsidP="00205BFF">
      <w:pPr>
        <w:rPr>
          <w:rFonts w:ascii="Times" w:hAnsi="Times"/>
        </w:rPr>
      </w:pPr>
      <w:r w:rsidRPr="002856B2">
        <w:rPr>
          <w:rFonts w:ascii="Times" w:hAnsi="Times"/>
        </w:rPr>
        <w:br w:type="page"/>
      </w:r>
    </w:p>
    <w:p w14:paraId="7F05E4F1" w14:textId="77777777" w:rsidR="00205BFF" w:rsidRPr="002856B2" w:rsidRDefault="00205BFF" w:rsidP="00205BFF">
      <w:pPr>
        <w:rPr>
          <w:rFonts w:ascii="Times" w:hAnsi="Times"/>
        </w:rPr>
      </w:pPr>
    </w:p>
    <w:p w14:paraId="202CEB76" w14:textId="77777777" w:rsidR="00205BFF" w:rsidRPr="002856B2" w:rsidRDefault="00205BFF" w:rsidP="00205BFF">
      <w:pPr>
        <w:ind w:firstLine="720"/>
        <w:rPr>
          <w:rFonts w:ascii="Times" w:hAnsi="Times"/>
        </w:rPr>
      </w:pPr>
    </w:p>
    <w:p w14:paraId="0175B938" w14:textId="77777777" w:rsidR="00205BFF" w:rsidRDefault="00205BFF" w:rsidP="00205BFF">
      <w:pPr>
        <w:rPr>
          <w:rFonts w:ascii="Times" w:hAnsi="Times"/>
        </w:rPr>
      </w:pPr>
    </w:p>
    <w:p w14:paraId="1C4F37B1" w14:textId="77777777" w:rsidR="00205BFF" w:rsidRPr="002856B2" w:rsidRDefault="00205BFF" w:rsidP="00205BFF">
      <w:pPr>
        <w:rPr>
          <w:rFonts w:ascii="Times" w:hAnsi="Times"/>
        </w:rPr>
      </w:pPr>
      <w:r w:rsidRPr="002856B2">
        <w:rPr>
          <w:rFonts w:ascii="Times" w:hAnsi="Times"/>
          <w:noProof/>
        </w:rPr>
        <w:drawing>
          <wp:inline distT="0" distB="0" distL="0" distR="0" wp14:anchorId="547B1DC4" wp14:editId="1231C425">
            <wp:extent cx="5943600" cy="2743200"/>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26184A6F" w14:textId="3EDAE93C" w:rsidR="00205BFF" w:rsidRDefault="00205BFF" w:rsidP="00205BFF">
      <w:pPr>
        <w:rPr>
          <w:rFonts w:ascii="Times" w:hAnsi="Times"/>
        </w:rPr>
      </w:pPr>
      <w:r w:rsidRPr="002856B2">
        <w:rPr>
          <w:rFonts w:ascii="Times" w:hAnsi="Times"/>
        </w:rPr>
        <w:t xml:space="preserve">Figure </w:t>
      </w:r>
      <w:r w:rsidR="00513704">
        <w:rPr>
          <w:rFonts w:ascii="Times" w:hAnsi="Times"/>
        </w:rPr>
        <w:t>S</w:t>
      </w:r>
      <w:r w:rsidR="00325769">
        <w:rPr>
          <w:rFonts w:ascii="Times" w:hAnsi="Times"/>
        </w:rPr>
        <w:t>4</w:t>
      </w:r>
      <w:r w:rsidRPr="002856B2">
        <w:rPr>
          <w:rFonts w:ascii="Times" w:hAnsi="Times"/>
        </w:rPr>
        <w:t xml:space="preserve">: Prokaryotic hosts identified for viral contigs </w:t>
      </w:r>
      <w:r w:rsidR="00AA02E9">
        <w:rPr>
          <w:rFonts w:ascii="Times" w:hAnsi="Times"/>
        </w:rPr>
        <w:t xml:space="preserve">from a sheep gut metagenome </w:t>
      </w:r>
      <w:r w:rsidRPr="002856B2">
        <w:rPr>
          <w:rFonts w:ascii="Times" w:hAnsi="Times"/>
        </w:rPr>
        <w:t xml:space="preserve">with ProxiPhage before (A) and after (B) thresholding. The color map represents the log of the estimated average copy count of each phage genome in its host. The colors above the phage contigs label the viral MAG that they belong to. Rows and columns are clustered according to linkage similarity with seaborn </w:t>
      </w:r>
      <w:proofErr w:type="spellStart"/>
      <w:r w:rsidRPr="002856B2">
        <w:rPr>
          <w:rFonts w:ascii="Times" w:hAnsi="Times"/>
        </w:rPr>
        <w:t>clustermap</w:t>
      </w:r>
      <w:proofErr w:type="spellEnd"/>
      <w:r w:rsidRPr="002856B2">
        <w:rPr>
          <w:rFonts w:ascii="Times" w:hAnsi="Times"/>
        </w:rPr>
        <w:t>. Only viral contigs from viral MAGs are shown.</w:t>
      </w:r>
    </w:p>
    <w:p w14:paraId="3B97AF0C" w14:textId="77777777" w:rsidR="000F05AB" w:rsidRPr="002856B2" w:rsidRDefault="000F05AB" w:rsidP="00205BFF">
      <w:pPr>
        <w:rPr>
          <w:rFonts w:ascii="Times" w:hAnsi="Times"/>
        </w:rPr>
      </w:pPr>
    </w:p>
    <w:p w14:paraId="735BEAF0" w14:textId="77777777" w:rsidR="000F05AB" w:rsidRDefault="000F05AB">
      <w:pPr>
        <w:rPr>
          <w:rFonts w:ascii="Times" w:hAnsi="Times"/>
        </w:rPr>
      </w:pPr>
      <w:r>
        <w:rPr>
          <w:rFonts w:ascii="Times" w:hAnsi="Times"/>
        </w:rPr>
        <w:br w:type="page"/>
      </w:r>
    </w:p>
    <w:p w14:paraId="5F516CA0" w14:textId="45233959" w:rsidR="000F05AB" w:rsidRPr="002856B2" w:rsidRDefault="000F05AB" w:rsidP="000F05AB">
      <w:pPr>
        <w:rPr>
          <w:rFonts w:ascii="Times" w:hAnsi="Times"/>
        </w:rPr>
      </w:pPr>
      <w:r w:rsidRPr="002856B2">
        <w:rPr>
          <w:rFonts w:ascii="Times" w:hAnsi="Times"/>
          <w:noProof/>
        </w:rPr>
        <w:lastRenderedPageBreak/>
        <w:drawing>
          <wp:inline distT="0" distB="0" distL="0" distR="0" wp14:anchorId="454B5030" wp14:editId="75502251">
            <wp:extent cx="5943600" cy="274320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51C11B5A" w14:textId="4D0ED9A2" w:rsidR="000F05AB" w:rsidRPr="002856B2" w:rsidRDefault="000F05AB" w:rsidP="000F05AB">
      <w:pPr>
        <w:rPr>
          <w:rFonts w:ascii="Times" w:hAnsi="Times"/>
        </w:rPr>
      </w:pPr>
      <w:r w:rsidRPr="002856B2">
        <w:rPr>
          <w:rFonts w:ascii="Times" w:hAnsi="Times"/>
        </w:rPr>
        <w:t xml:space="preserve">Figure </w:t>
      </w:r>
      <w:r>
        <w:rPr>
          <w:rFonts w:ascii="Times" w:hAnsi="Times"/>
        </w:rPr>
        <w:t>S</w:t>
      </w:r>
      <w:r w:rsidR="00325769">
        <w:rPr>
          <w:rFonts w:ascii="Times" w:hAnsi="Times"/>
        </w:rPr>
        <w:t>5</w:t>
      </w:r>
      <w:r w:rsidRPr="002856B2">
        <w:rPr>
          <w:rFonts w:ascii="Times" w:hAnsi="Times"/>
        </w:rPr>
        <w:t xml:space="preserve">: Prokaryotic hosts identified for viral MAGs </w:t>
      </w:r>
      <w:r w:rsidR="0055195B">
        <w:rPr>
          <w:rFonts w:ascii="Times" w:hAnsi="Times"/>
        </w:rPr>
        <w:t xml:space="preserve">from a sheep gut metagenome </w:t>
      </w:r>
      <w:r w:rsidRPr="002856B2">
        <w:rPr>
          <w:rFonts w:ascii="Times" w:hAnsi="Times"/>
        </w:rPr>
        <w:t xml:space="preserve">with ProxiPhage before (A) and after (B) thresholding. The color map represents the log of the estimated average copy count of each phage genome in its host. Rows and columns are clustered according to linkage similarity with seaborn </w:t>
      </w:r>
      <w:proofErr w:type="spellStart"/>
      <w:r w:rsidRPr="002856B2">
        <w:rPr>
          <w:rFonts w:ascii="Times" w:hAnsi="Times"/>
        </w:rPr>
        <w:t>clustermap</w:t>
      </w:r>
      <w:proofErr w:type="spellEnd"/>
      <w:r w:rsidRPr="002856B2">
        <w:rPr>
          <w:rFonts w:ascii="Times" w:hAnsi="Times"/>
        </w:rPr>
        <w:t>.</w:t>
      </w:r>
    </w:p>
    <w:p w14:paraId="1B24EAD6" w14:textId="50B14457" w:rsidR="0001227A" w:rsidRPr="00205BFF" w:rsidRDefault="0001227A">
      <w:pPr>
        <w:rPr>
          <w:rFonts w:ascii="Times" w:hAnsi="Times"/>
        </w:rPr>
      </w:pPr>
    </w:p>
    <w:sectPr w:rsidR="0001227A" w:rsidRPr="00205BFF"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妀ᱛ翻"/>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BFF"/>
    <w:rsid w:val="0001227A"/>
    <w:rsid w:val="000A58DC"/>
    <w:rsid w:val="000F05AB"/>
    <w:rsid w:val="00170383"/>
    <w:rsid w:val="001867D1"/>
    <w:rsid w:val="00190B3A"/>
    <w:rsid w:val="00205BFF"/>
    <w:rsid w:val="00325769"/>
    <w:rsid w:val="003710D5"/>
    <w:rsid w:val="003F1DDC"/>
    <w:rsid w:val="00513704"/>
    <w:rsid w:val="0055195B"/>
    <w:rsid w:val="00862F6B"/>
    <w:rsid w:val="009723D0"/>
    <w:rsid w:val="00A05673"/>
    <w:rsid w:val="00AA02E9"/>
    <w:rsid w:val="00B21144"/>
    <w:rsid w:val="00B502BA"/>
    <w:rsid w:val="00B95862"/>
    <w:rsid w:val="00D07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7F1C8C"/>
  <w15:chartTrackingRefBased/>
  <w15:docId w15:val="{A5EEDE75-8E19-0445-8F03-75ACBB17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5B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05BF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5</Pages>
  <Words>278</Words>
  <Characters>1589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Gherman Uritskiy</dc:creator>
  <cp:keywords/>
  <dc:description/>
  <cp:lastModifiedBy>Gherman Uritskiy</cp:lastModifiedBy>
  <cp:revision>12</cp:revision>
  <dcterms:created xsi:type="dcterms:W3CDTF">2021-06-01T18:21:00Z</dcterms:created>
  <dcterms:modified xsi:type="dcterms:W3CDTF">2021-06-02T20:55:00Z</dcterms:modified>
</cp:coreProperties>
</file>